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4A" w:rsidRPr="008E161E" w:rsidRDefault="0007204A" w:rsidP="0007204A">
      <w:pPr>
        <w:widowControl/>
        <w:shd w:val="clear" w:color="auto" w:fill="FFFFFF"/>
        <w:spacing w:after="210"/>
        <w:jc w:val="left"/>
        <w:outlineLvl w:val="0"/>
        <w:rPr>
          <w:rFonts w:ascii="微软雅黑" w:eastAsia="微软雅黑" w:hAnsi="微软雅黑" w:cs="宋体"/>
          <w:spacing w:val="8"/>
          <w:kern w:val="36"/>
          <w:sz w:val="33"/>
          <w:szCs w:val="33"/>
        </w:rPr>
      </w:pPr>
      <w:r w:rsidRPr="008E161E">
        <w:rPr>
          <w:rFonts w:ascii="微软雅黑" w:eastAsia="微软雅黑" w:hAnsi="微软雅黑" w:cs="宋体" w:hint="eastAsia"/>
          <w:spacing w:val="8"/>
          <w:kern w:val="36"/>
          <w:sz w:val="33"/>
          <w:szCs w:val="33"/>
        </w:rPr>
        <w:t>《中国科技核心期刊目录（2023年版）》（生物、医药卫生类）目录变化情况</w:t>
      </w:r>
    </w:p>
    <w:p w:rsidR="0007204A" w:rsidRPr="008E161E" w:rsidRDefault="0007204A" w:rsidP="0007204A">
      <w:pPr>
        <w:widowControl/>
        <w:shd w:val="clear" w:color="auto" w:fill="FFFFFF"/>
        <w:ind w:firstLineChars="200" w:firstLine="492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407600"/>
          <w:spacing w:val="8"/>
          <w:kern w:val="0"/>
          <w:sz w:val="23"/>
          <w:szCs w:val="23"/>
        </w:rPr>
        <w:t>2023年9月20日，中国科学技术信息研究所发布了《2023年中国科技核心期刊目录》，包含最新的中国科技核心期刊目录自然科学卷和社会科学卷。为了方便广大读者能及时了解最新版科技核心期刊目录的变化情况，我馆参照《中国科技核心期刊目录（2022年版）》，对比分析了2023年和2022年“生物、医药卫生类”期刊目录的增减变更情况，敬请关注！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b/>
          <w:bCs/>
          <w:color w:val="FF4C00"/>
          <w:kern w:val="0"/>
          <w:sz w:val="23"/>
        </w:rPr>
        <w:t>新增12种生物、医药卫生类杂志：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CHINESE NEUROSURGICAL JOURNAL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JOURNAL OF PANCREATOLOGY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MEDICAL REVIEW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合成生物学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机器人外科学杂志（中英文）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检验医学与临床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生物医学与环境科学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生物医学转化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世界儿科杂志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医学新知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中华航空航天医学杂志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中华急危重症护理杂志</w:t>
      </w:r>
      <w:r w:rsidRPr="008E161E"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  <w:br/>
      </w:r>
      <w:r w:rsidRPr="008E161E">
        <w:rPr>
          <w:rFonts w:ascii="微软雅黑" w:eastAsia="微软雅黑" w:hAnsi="微软雅黑" w:cs="宋体" w:hint="eastAsia"/>
          <w:b/>
          <w:bCs/>
          <w:color w:val="FF4C00"/>
          <w:spacing w:val="8"/>
          <w:kern w:val="0"/>
          <w:sz w:val="23"/>
        </w:rPr>
        <w:t>剔除9种生物、医药卫生类杂志：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航天医学与医学工程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lastRenderedPageBreak/>
        <w:t>解放军医药杂志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解放军医院管理杂志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解放军预防医学杂志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武警后勤学院学报医学版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西南国防医药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药学服务与研究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医学综述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中国微侵袭神经外科杂志</w:t>
      </w:r>
    </w:p>
    <w:p w:rsidR="0007204A" w:rsidRPr="008E161E" w:rsidRDefault="0007204A" w:rsidP="0007204A">
      <w:pPr>
        <w:widowControl/>
        <w:shd w:val="clear" w:color="auto" w:fill="FFFFFF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</w:p>
    <w:p w:rsidR="0007204A" w:rsidRPr="008E161E" w:rsidRDefault="0007204A" w:rsidP="0007204A">
      <w:pPr>
        <w:widowControl/>
        <w:shd w:val="clear" w:color="auto" w:fill="FFFFFF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b/>
          <w:bCs/>
          <w:color w:val="FF4C00"/>
          <w:spacing w:val="8"/>
          <w:kern w:val="0"/>
          <w:sz w:val="23"/>
        </w:rPr>
        <w:t>更换刊名2种生物、医药卫生类杂志：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中华烧伤与创面修复杂志 </w:t>
      </w:r>
    </w:p>
    <w:p w:rsidR="0007204A" w:rsidRPr="008E161E" w:rsidRDefault="0007204A" w:rsidP="0007204A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原名为：中华烧伤杂志</w:t>
      </w:r>
    </w:p>
    <w:p w:rsidR="0007204A" w:rsidRPr="008E161E" w:rsidRDefault="0007204A" w:rsidP="0007204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中华新生儿科杂志中英文版 </w:t>
      </w:r>
    </w:p>
    <w:p w:rsidR="0007204A" w:rsidRPr="008E161E" w:rsidRDefault="0007204A" w:rsidP="0007204A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spacing w:val="8"/>
          <w:kern w:val="0"/>
          <w:sz w:val="24"/>
          <w:szCs w:val="24"/>
        </w:rPr>
      </w:pPr>
      <w:r w:rsidRPr="008E161E">
        <w:rPr>
          <w:rFonts w:ascii="微软雅黑" w:eastAsia="微软雅黑" w:hAnsi="微软雅黑" w:cs="宋体" w:hint="eastAsia"/>
          <w:color w:val="021EAA"/>
          <w:kern w:val="0"/>
          <w:szCs w:val="21"/>
        </w:rPr>
        <w:t>原名为：中华新生儿科杂志</w:t>
      </w:r>
    </w:p>
    <w:p w:rsidR="0007204A" w:rsidRDefault="0007204A" w:rsidP="0007204A"/>
    <w:p w:rsidR="00BC4766" w:rsidRPr="0007204A" w:rsidRDefault="00BC4766" w:rsidP="0007204A"/>
    <w:sectPr w:rsidR="00BC4766" w:rsidRPr="0007204A" w:rsidSect="00490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27E52"/>
    <w:rsid w:val="0007204A"/>
    <w:rsid w:val="00BC4766"/>
    <w:rsid w:val="00C27E52"/>
    <w:rsid w:val="00E8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4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27E5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27E5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C27E52"/>
  </w:style>
  <w:style w:type="character" w:styleId="a3">
    <w:name w:val="Hyperlink"/>
    <w:basedOn w:val="a0"/>
    <w:uiPriority w:val="99"/>
    <w:semiHidden/>
    <w:unhideWhenUsed/>
    <w:rsid w:val="00C27E52"/>
    <w:rPr>
      <w:color w:val="0000FF"/>
      <w:u w:val="single"/>
    </w:rPr>
  </w:style>
  <w:style w:type="character" w:styleId="a4">
    <w:name w:val="Emphasis"/>
    <w:basedOn w:val="a0"/>
    <w:uiPriority w:val="20"/>
    <w:qFormat/>
    <w:rsid w:val="00C27E52"/>
    <w:rPr>
      <w:i/>
      <w:iCs/>
    </w:rPr>
  </w:style>
  <w:style w:type="character" w:styleId="a5">
    <w:name w:val="Strong"/>
    <w:basedOn w:val="a0"/>
    <w:uiPriority w:val="22"/>
    <w:qFormat/>
    <w:rsid w:val="00C27E52"/>
    <w:rPr>
      <w:b/>
      <w:bCs/>
    </w:rPr>
  </w:style>
  <w:style w:type="paragraph" w:styleId="a6">
    <w:name w:val="Normal (Web)"/>
    <w:basedOn w:val="a"/>
    <w:uiPriority w:val="99"/>
    <w:semiHidden/>
    <w:unhideWhenUsed/>
    <w:rsid w:val="00C27E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C27E52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27E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05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2023-07-24T05:40:00Z</dcterms:created>
  <dcterms:modified xsi:type="dcterms:W3CDTF">2023-10-10T06:18:00Z</dcterms:modified>
</cp:coreProperties>
</file>